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29" w:rsidRPr="000B4629" w:rsidRDefault="000B4629" w:rsidP="000B4629">
      <w:pPr>
        <w:snapToGrid w:val="0"/>
        <w:jc w:val="center"/>
        <w:rPr>
          <w:rFonts w:eastAsia="黑体"/>
          <w:bCs/>
          <w:sz w:val="28"/>
          <w:szCs w:val="28"/>
        </w:rPr>
      </w:pPr>
      <w:r>
        <w:rPr>
          <w:rStyle w:val="a3"/>
          <w:rFonts w:eastAsia="黑体" w:hint="eastAsia"/>
          <w:sz w:val="28"/>
          <w:szCs w:val="28"/>
        </w:rPr>
        <w:t>201</w:t>
      </w:r>
      <w:r>
        <w:rPr>
          <w:rStyle w:val="a3"/>
          <w:rFonts w:eastAsia="黑体"/>
          <w:sz w:val="28"/>
          <w:szCs w:val="28"/>
        </w:rPr>
        <w:t>8</w:t>
      </w:r>
      <w:r>
        <w:rPr>
          <w:rStyle w:val="a3"/>
          <w:rFonts w:eastAsia="黑体" w:hint="eastAsia"/>
          <w:sz w:val="28"/>
          <w:szCs w:val="28"/>
        </w:rPr>
        <w:t>级经济学专业本科生</w:t>
      </w:r>
      <w:r>
        <w:rPr>
          <w:rStyle w:val="a3"/>
          <w:rFonts w:eastAsia="黑体"/>
          <w:sz w:val="28"/>
          <w:szCs w:val="28"/>
        </w:rPr>
        <w:t>201</w:t>
      </w:r>
      <w:r>
        <w:rPr>
          <w:rStyle w:val="a3"/>
          <w:rFonts w:eastAsia="黑体" w:hint="eastAsia"/>
          <w:sz w:val="28"/>
          <w:szCs w:val="28"/>
        </w:rPr>
        <w:t>8</w:t>
      </w:r>
      <w:r>
        <w:rPr>
          <w:rStyle w:val="a3"/>
          <w:rFonts w:eastAsia="黑体"/>
          <w:sz w:val="28"/>
          <w:szCs w:val="28"/>
        </w:rPr>
        <w:t>-201</w:t>
      </w:r>
      <w:r>
        <w:rPr>
          <w:rStyle w:val="a3"/>
          <w:rFonts w:eastAsia="黑体" w:hint="eastAsia"/>
          <w:sz w:val="28"/>
          <w:szCs w:val="28"/>
        </w:rPr>
        <w:t>9</w:t>
      </w:r>
      <w:r>
        <w:rPr>
          <w:rStyle w:val="a3"/>
          <w:rFonts w:eastAsia="黑体" w:hint="eastAsia"/>
          <w:sz w:val="28"/>
          <w:szCs w:val="28"/>
        </w:rPr>
        <w:t>学年执行计划表</w:t>
      </w:r>
    </w:p>
    <w:tbl>
      <w:tblPr>
        <w:tblW w:w="90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221"/>
        <w:gridCol w:w="1819"/>
        <w:gridCol w:w="750"/>
        <w:gridCol w:w="690"/>
        <w:gridCol w:w="756"/>
        <w:gridCol w:w="815"/>
        <w:gridCol w:w="739"/>
        <w:gridCol w:w="740"/>
        <w:gridCol w:w="1117"/>
      </w:tblGrid>
      <w:tr w:rsidR="000B4629" w:rsidRPr="00CB77D7" w:rsidTr="001F712E">
        <w:trPr>
          <w:trHeight w:val="387"/>
        </w:trPr>
        <w:tc>
          <w:tcPr>
            <w:tcW w:w="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学期</w:t>
            </w:r>
          </w:p>
        </w:tc>
        <w:tc>
          <w:tcPr>
            <w:tcW w:w="12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课程编码</w:t>
            </w:r>
          </w:p>
        </w:tc>
        <w:tc>
          <w:tcPr>
            <w:tcW w:w="1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Style w:val="font61"/>
                <w:rFonts w:hint="default"/>
                <w:lang w:bidi="ar"/>
              </w:rPr>
              <w:t>课</w:t>
            </w:r>
            <w:r w:rsidRPr="00CB77D7">
              <w:rPr>
                <w:rStyle w:val="font51"/>
                <w:lang w:bidi="ar"/>
              </w:rPr>
              <w:t xml:space="preserve"> </w:t>
            </w:r>
            <w:r w:rsidRPr="00CB77D7">
              <w:rPr>
                <w:rStyle w:val="font61"/>
                <w:rFonts w:hint="default"/>
                <w:lang w:bidi="ar"/>
              </w:rPr>
              <w:t>程</w:t>
            </w:r>
            <w:r w:rsidRPr="00CB77D7">
              <w:rPr>
                <w:rStyle w:val="font51"/>
                <w:lang w:bidi="ar"/>
              </w:rPr>
              <w:t xml:space="preserve"> </w:t>
            </w:r>
            <w:r w:rsidRPr="00CB77D7">
              <w:rPr>
                <w:rStyle w:val="font61"/>
                <w:rFonts w:hint="default"/>
                <w:lang w:bidi="ar"/>
              </w:rPr>
              <w:t>名</w:t>
            </w:r>
            <w:r w:rsidRPr="00CB77D7">
              <w:rPr>
                <w:rStyle w:val="font51"/>
                <w:lang w:bidi="ar"/>
              </w:rPr>
              <w:t xml:space="preserve"> </w:t>
            </w:r>
            <w:r w:rsidRPr="00CB77D7">
              <w:rPr>
                <w:rStyle w:val="font61"/>
                <w:rFonts w:hint="default"/>
                <w:lang w:bidi="ar"/>
              </w:rPr>
              <w:t>称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考核</w:t>
            </w:r>
          </w:p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方式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学分</w:t>
            </w:r>
          </w:p>
        </w:tc>
        <w:tc>
          <w:tcPr>
            <w:tcW w:w="41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Style w:val="font61"/>
                <w:rFonts w:hint="default"/>
                <w:lang w:bidi="ar"/>
              </w:rPr>
              <w:t>学</w:t>
            </w:r>
            <w:r w:rsidRPr="00CB77D7">
              <w:rPr>
                <w:rStyle w:val="font51"/>
                <w:lang w:bidi="ar"/>
              </w:rPr>
              <w:t xml:space="preserve">  </w:t>
            </w:r>
            <w:r w:rsidRPr="00CB77D7">
              <w:rPr>
                <w:rStyle w:val="font61"/>
                <w:rFonts w:hint="default"/>
                <w:lang w:bidi="ar"/>
              </w:rPr>
              <w:t>时</w:t>
            </w:r>
            <w:r w:rsidRPr="00CB77D7">
              <w:rPr>
                <w:rStyle w:val="font51"/>
                <w:lang w:bidi="ar"/>
              </w:rPr>
              <w:t xml:space="preserve">  </w:t>
            </w:r>
            <w:r w:rsidRPr="00CB77D7">
              <w:rPr>
                <w:rStyle w:val="font61"/>
                <w:rFonts w:hint="default"/>
                <w:lang w:bidi="ar"/>
              </w:rPr>
              <w:t>分</w:t>
            </w:r>
            <w:r w:rsidRPr="00CB77D7">
              <w:rPr>
                <w:rStyle w:val="font51"/>
                <w:lang w:bidi="ar"/>
              </w:rPr>
              <w:t xml:space="preserve">  </w:t>
            </w:r>
            <w:r w:rsidRPr="00CB77D7">
              <w:rPr>
                <w:rStyle w:val="font61"/>
                <w:rFonts w:hint="default"/>
                <w:lang w:bidi="ar"/>
              </w:rPr>
              <w:t>配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总学时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讲课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实验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上机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课外辅导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秋季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MILT1001</w:t>
            </w:r>
            <w:proofErr w:type="spellEnd"/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军训及军事理论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Style w:val="font51"/>
                <w:lang w:bidi="ar"/>
              </w:rPr>
              <w:t>3</w:t>
            </w:r>
            <w:r w:rsidRPr="00CB77D7">
              <w:rPr>
                <w:rStyle w:val="font61"/>
                <w:rFonts w:hint="default"/>
                <w:lang w:bidi="ar"/>
              </w:rPr>
              <w:t>周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(10+10)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4629" w:rsidRPr="00CB77D7" w:rsidTr="001F712E">
        <w:trPr>
          <w:trHeight w:val="349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GEIP1001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思想道德修养与法律基础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LANG1002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英语听说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PE1001A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Style w:val="font61"/>
                <w:rFonts w:hint="default"/>
                <w:lang w:bidi="ar"/>
              </w:rPr>
              <w:t>体育</w:t>
            </w:r>
            <w:r w:rsidRPr="00CB77D7">
              <w:rPr>
                <w:rStyle w:val="font51"/>
                <w:lang w:bidi="ar"/>
              </w:rPr>
              <w:t>A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MATH1001A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Style w:val="font61"/>
                <w:rFonts w:hint="default"/>
                <w:lang w:bidi="ar"/>
              </w:rPr>
              <w:t>高等数学</w:t>
            </w:r>
            <w:r w:rsidRPr="00CB77D7">
              <w:rPr>
                <w:rStyle w:val="font51"/>
                <w:lang w:bidi="ar"/>
              </w:rPr>
              <w:t>A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7D7">
              <w:rPr>
                <w:rStyle w:val="font21"/>
                <w:lang w:bidi="ar"/>
              </w:rPr>
              <w:t>(</w:t>
            </w:r>
            <w:r w:rsidRPr="00CB77D7">
              <w:rPr>
                <w:rStyle w:val="font11"/>
                <w:rFonts w:hint="default"/>
                <w:lang w:bidi="ar"/>
              </w:rPr>
              <w:t>习题课</w:t>
            </w:r>
            <w:r w:rsidRPr="00CB77D7">
              <w:rPr>
                <w:rStyle w:val="font21"/>
                <w:lang w:bidi="ar"/>
              </w:rPr>
              <w:t>14)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MATH1002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代数与几何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7D7">
              <w:rPr>
                <w:rStyle w:val="font21"/>
                <w:lang w:bidi="ar"/>
              </w:rPr>
              <w:t>(</w:t>
            </w:r>
            <w:r w:rsidRPr="00CB77D7">
              <w:rPr>
                <w:rStyle w:val="font11"/>
                <w:rFonts w:hint="default"/>
                <w:lang w:bidi="ar"/>
              </w:rPr>
              <w:t>习题课</w:t>
            </w:r>
            <w:r w:rsidRPr="00CB77D7">
              <w:rPr>
                <w:rStyle w:val="font21"/>
                <w:lang w:bidi="ar"/>
              </w:rPr>
              <w:t>12)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ECON2001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政治经济学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72214E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72214E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72214E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  <w:bookmarkStart w:id="0" w:name="_GoBack"/>
            <w:bookmarkEnd w:id="0"/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ECON2005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经济学原理A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文理</w:t>
            </w:r>
            <w:proofErr w:type="gramStart"/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通识课</w:t>
            </w:r>
            <w:proofErr w:type="gramEnd"/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249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368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368+(20)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(26)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春季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GEIP1002</w:t>
            </w:r>
            <w:proofErr w:type="spellEnd"/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中国近代史纲要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LANG1001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英语读写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PE1001B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Style w:val="font61"/>
                <w:rFonts w:hint="default"/>
                <w:lang w:bidi="ar"/>
              </w:rPr>
              <w:t>体育</w:t>
            </w:r>
            <w:r w:rsidRPr="00CB77D7">
              <w:rPr>
                <w:rStyle w:val="font51"/>
                <w:lang w:bidi="ar"/>
              </w:rPr>
              <w:t>B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MATH1001B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Style w:val="font61"/>
                <w:rFonts w:hint="default"/>
                <w:lang w:bidi="ar"/>
              </w:rPr>
              <w:t>高等数学</w:t>
            </w:r>
            <w:r w:rsidRPr="00CB77D7">
              <w:rPr>
                <w:rStyle w:val="font51"/>
                <w:lang w:bidi="ar"/>
              </w:rPr>
              <w:t>B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7D7">
              <w:rPr>
                <w:rStyle w:val="font21"/>
                <w:lang w:bidi="ar"/>
              </w:rPr>
              <w:t>(</w:t>
            </w:r>
            <w:r w:rsidRPr="00CB77D7">
              <w:rPr>
                <w:rStyle w:val="font11"/>
                <w:rFonts w:hint="default"/>
                <w:lang w:bidi="ar"/>
              </w:rPr>
              <w:t>习题课</w:t>
            </w:r>
            <w:r w:rsidRPr="00CB77D7">
              <w:rPr>
                <w:rStyle w:val="font21"/>
                <w:lang w:bidi="ar"/>
              </w:rPr>
              <w:t>14)</w:t>
            </w: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ECON200</w:t>
            </w:r>
            <w:proofErr w:type="spellEnd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?</w:t>
            </w:r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经济学原理B 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ECON2004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会计学原理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√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49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COMP1001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2B3091">
              <w:rPr>
                <w:kern w:val="0"/>
                <w:sz w:val="21"/>
                <w:szCs w:val="21"/>
              </w:rPr>
              <w:t>大学计算机</w:t>
            </w:r>
            <w:r w:rsidR="002B3091" w:rsidRPr="002B3091"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I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COMP2011</w:t>
            </w:r>
            <w:proofErr w:type="spellEnd"/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Style w:val="font01"/>
                <w:rFonts w:hint="default"/>
                <w:lang w:bidi="ar"/>
              </w:rPr>
              <w:t>计算机语言程序设计</w:t>
            </w:r>
            <w:r w:rsidRPr="00CB77D7"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7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8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7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249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387"/>
        </w:trPr>
        <w:tc>
          <w:tcPr>
            <w:tcW w:w="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360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326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7D7">
              <w:rPr>
                <w:rStyle w:val="font21"/>
                <w:lang w:bidi="ar"/>
              </w:rPr>
              <w:t>4+</w:t>
            </w:r>
            <w:r w:rsidRPr="00CB77D7">
              <w:rPr>
                <w:rStyle w:val="font11"/>
                <w:rFonts w:hint="default"/>
                <w:lang w:bidi="ar"/>
              </w:rPr>
              <w:t>（1</w:t>
            </w:r>
            <w:r w:rsidRPr="00CB77D7">
              <w:rPr>
                <w:rStyle w:val="font21"/>
                <w:lang w:bidi="ar"/>
              </w:rPr>
              <w:t>4</w:t>
            </w:r>
            <w:r w:rsidRPr="00CB77D7">
              <w:rPr>
                <w:rStyle w:val="font11"/>
                <w:rFonts w:hint="default"/>
                <w:lang w:bidi="ar"/>
              </w:rPr>
              <w:t>）</w:t>
            </w:r>
          </w:p>
        </w:tc>
      </w:tr>
    </w:tbl>
    <w:p w:rsidR="000B4629" w:rsidRPr="00CB77D7" w:rsidRDefault="000B4629" w:rsidP="000B4629">
      <w:pPr>
        <w:pStyle w:val="CM16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tbl>
      <w:tblPr>
        <w:tblW w:w="90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136"/>
        <w:gridCol w:w="1866"/>
        <w:gridCol w:w="769"/>
        <w:gridCol w:w="705"/>
        <w:gridCol w:w="768"/>
        <w:gridCol w:w="756"/>
        <w:gridCol w:w="753"/>
        <w:gridCol w:w="753"/>
        <w:gridCol w:w="1133"/>
      </w:tblGrid>
      <w:tr w:rsidR="000B4629" w:rsidRPr="00CB77D7" w:rsidTr="001F712E">
        <w:trPr>
          <w:trHeight w:val="330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夏季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夏季特色课程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4629" w:rsidRPr="00CB77D7" w:rsidTr="001F712E">
        <w:trPr>
          <w:trHeight w:val="196"/>
        </w:trPr>
        <w:tc>
          <w:tcPr>
            <w:tcW w:w="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4629" w:rsidRPr="00CB77D7" w:rsidTr="001F712E">
        <w:trPr>
          <w:trHeight w:val="286"/>
        </w:trPr>
        <w:tc>
          <w:tcPr>
            <w:tcW w:w="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77D7"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7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B4629" w:rsidRPr="00CB77D7" w:rsidTr="001F712E">
        <w:trPr>
          <w:trHeight w:val="468"/>
        </w:trPr>
        <w:tc>
          <w:tcPr>
            <w:tcW w:w="4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8639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文理</w:t>
            </w:r>
            <w:proofErr w:type="gramStart"/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通识课的</w:t>
            </w:r>
            <w:proofErr w:type="gramEnd"/>
            <w:r w:rsidRPr="00CB77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学分数为指导性学分，学生可根据自己的实际情况合理安排，毕业前修满规定学分即可。</w:t>
            </w:r>
          </w:p>
        </w:tc>
      </w:tr>
      <w:tr w:rsidR="000B4629" w:rsidRPr="00CB77D7" w:rsidTr="001F712E">
        <w:trPr>
          <w:trHeight w:val="468"/>
        </w:trPr>
        <w:tc>
          <w:tcPr>
            <w:tcW w:w="4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639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4629" w:rsidRPr="00CB77D7" w:rsidRDefault="000B4629" w:rsidP="001F712E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0B4629" w:rsidRPr="00CB77D7" w:rsidRDefault="000B4629" w:rsidP="000B4629">
      <w:pPr>
        <w:pStyle w:val="Default"/>
      </w:pPr>
    </w:p>
    <w:p w:rsidR="000B4629" w:rsidRDefault="000B4629" w:rsidP="000B4629">
      <w:pPr>
        <w:widowControl/>
        <w:snapToGrid w:val="0"/>
        <w:ind w:firstLineChars="2067" w:firstLine="4961"/>
        <w:jc w:val="left"/>
        <w:rPr>
          <w:rFonts w:asci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主管院长签字：</w:t>
      </w:r>
    </w:p>
    <w:p w:rsidR="000B4629" w:rsidRDefault="000B4629" w:rsidP="000B4629">
      <w:pPr>
        <w:widowControl/>
        <w:snapToGrid w:val="0"/>
        <w:ind w:firstLineChars="2067" w:firstLine="4961"/>
        <w:jc w:val="left"/>
        <w:rPr>
          <w:rFonts w:ascii="宋体" w:cs="宋体"/>
          <w:vanish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日期：</w:t>
      </w:r>
    </w:p>
    <w:p w:rsidR="000B4629" w:rsidRDefault="000B4629" w:rsidP="000B4629">
      <w:pPr>
        <w:snapToGrid w:val="0"/>
        <w:ind w:firstLineChars="2067" w:firstLine="4961"/>
        <w:jc w:val="center"/>
        <w:rPr>
          <w:szCs w:val="24"/>
        </w:rPr>
      </w:pPr>
    </w:p>
    <w:p w:rsidR="000B4629" w:rsidRPr="000B4629" w:rsidRDefault="000B4629"/>
    <w:sectPr w:rsidR="000B4629" w:rsidRPr="000B4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29"/>
    <w:rsid w:val="000B4629"/>
    <w:rsid w:val="002B3091"/>
    <w:rsid w:val="007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D603"/>
  <w15:chartTrackingRefBased/>
  <w15:docId w15:val="{F08E85C5-7EC3-4D10-A881-4B7F957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629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B462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CM16">
    <w:name w:val="CM16"/>
    <w:basedOn w:val="Default"/>
    <w:next w:val="Default"/>
    <w:uiPriority w:val="99"/>
    <w:qFormat/>
    <w:rsid w:val="000B4629"/>
    <w:pPr>
      <w:spacing w:after="248"/>
    </w:pPr>
    <w:rPr>
      <w:rFonts w:cs="Times New Roman"/>
      <w:color w:val="auto"/>
    </w:rPr>
  </w:style>
  <w:style w:type="character" w:customStyle="1" w:styleId="font61">
    <w:name w:val="font61"/>
    <w:basedOn w:val="a0"/>
    <w:rsid w:val="000B462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0B4629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0B4629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B4629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rsid w:val="000B4629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01">
    <w:name w:val="font01"/>
    <w:basedOn w:val="a0"/>
    <w:rsid w:val="000B462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rsid w:val="000B4629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styleId="a3">
    <w:name w:val="Strong"/>
    <w:basedOn w:val="a0"/>
    <w:uiPriority w:val="99"/>
    <w:qFormat/>
    <w:rsid w:val="000B46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2018-08-24T00:40:00Z</dcterms:created>
  <dcterms:modified xsi:type="dcterms:W3CDTF">2018-08-24T00:40:00Z</dcterms:modified>
</cp:coreProperties>
</file>